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E2B" w:rsidRDefault="00E71E2B" w:rsidP="00D14680">
      <w:pPr>
        <w:spacing w:afterLines="100" w:after="360" w:line="600" w:lineRule="exact"/>
        <w:ind w:leftChars="-1" w:left="-2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52141E">
        <w:rPr>
          <w:rFonts w:ascii="標楷體" w:eastAsia="標楷體" w:hAnsi="標楷體"/>
          <w:b/>
          <w:sz w:val="32"/>
          <w:szCs w:val="32"/>
        </w:rPr>
        <w:t>109</w:t>
      </w:r>
      <w:r w:rsidRPr="0052141E">
        <w:rPr>
          <w:rFonts w:ascii="標楷體" w:eastAsia="標楷體" w:hAnsi="標楷體" w:hint="eastAsia"/>
          <w:b/>
          <w:sz w:val="32"/>
          <w:szCs w:val="32"/>
        </w:rPr>
        <w:t>年國中教育會考違規處理方式一覽表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706"/>
        <w:gridCol w:w="2126"/>
        <w:gridCol w:w="2409"/>
      </w:tblGrid>
      <w:tr w:rsidR="00D14680" w:rsidRPr="0052141E" w:rsidTr="00E71E2B">
        <w:trPr>
          <w:trHeight w:val="300"/>
          <w:jc w:val="center"/>
        </w:trPr>
        <w:tc>
          <w:tcPr>
            <w:tcW w:w="2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bookmarkStart w:id="1" w:name="_Hlk21687661"/>
            <w:r w:rsidRPr="0052141E">
              <w:rPr>
                <w:rFonts w:ascii="標楷體" w:eastAsia="標楷體" w:hAnsi="標楷體" w:cs="標楷體" w:hint="eastAsia"/>
              </w:rPr>
              <w:t>類別</w:t>
            </w:r>
          </w:p>
        </w:tc>
        <w:tc>
          <w:tcPr>
            <w:tcW w:w="23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Chars="50" w:left="120" w:rightChars="50" w:right="120"/>
              <w:jc w:val="center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違規事項</w:t>
            </w:r>
          </w:p>
        </w:tc>
        <w:tc>
          <w:tcPr>
            <w:tcW w:w="231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Chars="30" w:left="72" w:rightChars="30" w:right="72"/>
              <w:jc w:val="center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處理方式</w:t>
            </w:r>
          </w:p>
        </w:tc>
      </w:tr>
      <w:tr w:rsidR="00D14680" w:rsidRPr="0052141E" w:rsidTr="00E71E2B">
        <w:trPr>
          <w:trHeight w:val="300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Chars="50" w:left="120" w:rightChars="50" w:right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Chars="30" w:left="72" w:rightChars="30" w:right="72"/>
              <w:jc w:val="both"/>
              <w:rPr>
                <w:rFonts w:ascii="標楷體" w:eastAsia="標楷體" w:hAnsi="標楷體" w:cs="標楷體"/>
                <w:sz w:val="22"/>
              </w:rPr>
            </w:pPr>
            <w:r w:rsidRPr="0052141E">
              <w:rPr>
                <w:rFonts w:ascii="標楷體" w:eastAsia="標楷體" w:hAnsi="標楷體" w:cs="標楷體" w:hint="eastAsia"/>
                <w:sz w:val="22"/>
              </w:rPr>
              <w:t>國文、英語、數學、</w:t>
            </w:r>
          </w:p>
          <w:p w:rsidR="00D14680" w:rsidRPr="0052141E" w:rsidRDefault="00D14680" w:rsidP="007B1D38">
            <w:pPr>
              <w:snapToGrid w:val="0"/>
              <w:spacing w:line="260" w:lineRule="exact"/>
              <w:ind w:leftChars="30" w:left="72" w:rightChars="30" w:right="72"/>
              <w:jc w:val="center"/>
              <w:rPr>
                <w:rFonts w:ascii="標楷體" w:eastAsia="標楷體" w:hAnsi="標楷體"/>
                <w:sz w:val="22"/>
              </w:rPr>
            </w:pPr>
            <w:r w:rsidRPr="0052141E">
              <w:rPr>
                <w:rFonts w:ascii="標楷體" w:eastAsia="標楷體" w:hAnsi="標楷體" w:cs="標楷體" w:hint="eastAsia"/>
                <w:sz w:val="22"/>
              </w:rPr>
              <w:t>社會、自然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Chars="30" w:left="72" w:rightChars="30" w:right="72"/>
              <w:jc w:val="center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寫作測驗</w:t>
            </w:r>
          </w:p>
        </w:tc>
      </w:tr>
      <w:tr w:rsidR="00D14680" w:rsidRPr="0052141E" w:rsidTr="00E71E2B">
        <w:trPr>
          <w:cantSplit/>
          <w:trHeight w:val="817"/>
          <w:jc w:val="center"/>
        </w:trPr>
        <w:tc>
          <w:tcPr>
            <w:tcW w:w="2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center"/>
          </w:tcPr>
          <w:p w:rsidR="00D14680" w:rsidRPr="0052141E" w:rsidRDefault="00D14680" w:rsidP="007B1D38">
            <w:pPr>
              <w:snapToGrid w:val="0"/>
              <w:spacing w:line="240" w:lineRule="exact"/>
              <w:ind w:left="113" w:right="113"/>
              <w:rPr>
                <w:rFonts w:ascii="標楷體" w:eastAsia="標楷體" w:hAnsi="標楷體" w:cs="標楷體"/>
                <w:spacing w:val="-10"/>
              </w:rPr>
            </w:pPr>
            <w:r w:rsidRPr="0052141E">
              <w:rPr>
                <w:rFonts w:ascii="標楷體" w:eastAsia="標楷體" w:hAnsi="標楷體" w:cs="標楷體" w:hint="eastAsia"/>
                <w:spacing w:val="-10"/>
              </w:rPr>
              <w:t>嚴重舞弊行為第一類：</w:t>
            </w: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="492" w:hangingChars="205" w:hanging="49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一、由他人頂替代考或偽（變）造證件應試者。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取消該生參加該次考試資格。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取消該生參加該次考試資格。</w:t>
            </w:r>
          </w:p>
        </w:tc>
      </w:tr>
      <w:tr w:rsidR="00D14680" w:rsidRPr="0052141E" w:rsidTr="00E71E2B">
        <w:trPr>
          <w:cantSplit/>
          <w:trHeight w:val="817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widowControl/>
              <w:snapToGrid w:val="0"/>
              <w:spacing w:line="260" w:lineRule="exact"/>
              <w:ind w:left="492" w:hangingChars="205" w:hanging="49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二、脅迫其他考生或試務人員協助舞弊者。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取消該生參加該次考試資格。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取消該生參加該次考試資格。</w:t>
            </w:r>
          </w:p>
        </w:tc>
      </w:tr>
      <w:tr w:rsidR="00D14680" w:rsidRPr="0052141E" w:rsidTr="00E71E2B">
        <w:trPr>
          <w:cantSplit/>
          <w:trHeight w:val="624"/>
          <w:jc w:val="center"/>
        </w:trPr>
        <w:tc>
          <w:tcPr>
            <w:tcW w:w="2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center"/>
          </w:tcPr>
          <w:p w:rsidR="00D14680" w:rsidRPr="0052141E" w:rsidRDefault="00D14680" w:rsidP="007B1D38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第二類：一般舞弊或嚴重違規行為</w:t>
            </w: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="492" w:hangingChars="205" w:hanging="49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一、涉及集體舞弊行為者。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該生該科考試不予計列等級。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該生該科不予計</w:t>
            </w:r>
            <w:r w:rsidRPr="0052141E">
              <w:rPr>
                <w:rFonts w:ascii="標楷體" w:eastAsia="標楷體" w:hAnsi="標楷體" w:cs="標楷體" w:hint="eastAsia"/>
              </w:rPr>
              <w:t>級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分。</w:t>
            </w:r>
          </w:p>
        </w:tc>
      </w:tr>
      <w:tr w:rsidR="00D14680" w:rsidRPr="0052141E" w:rsidTr="00E71E2B">
        <w:trPr>
          <w:cantSplit/>
          <w:trHeight w:val="624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center"/>
          </w:tcPr>
          <w:p w:rsidR="00D14680" w:rsidRPr="0052141E" w:rsidRDefault="00D14680" w:rsidP="007B1D38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="492" w:hangingChars="205" w:hanging="492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二、涉及電子舞弊情事者。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該生該科考試不予計列等級。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該生該科不予計</w:t>
            </w:r>
            <w:r w:rsidRPr="0052141E">
              <w:rPr>
                <w:rFonts w:ascii="標楷體" w:eastAsia="標楷體" w:hAnsi="標楷體" w:cs="標楷體" w:hint="eastAsia"/>
              </w:rPr>
              <w:t>級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分。</w:t>
            </w:r>
          </w:p>
        </w:tc>
      </w:tr>
      <w:tr w:rsidR="00D14680" w:rsidRPr="0052141E" w:rsidTr="00E71E2B">
        <w:trPr>
          <w:cantSplit/>
          <w:trHeight w:val="624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center"/>
          </w:tcPr>
          <w:p w:rsidR="00D14680" w:rsidRPr="0052141E" w:rsidRDefault="00D14680" w:rsidP="007B1D38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="492" w:hangingChars="205" w:hanging="492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三、交換座位應試者。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該生該科考試不予計列等級。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該生該科不予計</w:t>
            </w:r>
            <w:r w:rsidRPr="0052141E">
              <w:rPr>
                <w:rFonts w:ascii="標楷體" w:eastAsia="標楷體" w:hAnsi="標楷體" w:cs="標楷體" w:hint="eastAsia"/>
              </w:rPr>
              <w:t>級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分。</w:t>
            </w:r>
          </w:p>
        </w:tc>
      </w:tr>
      <w:tr w:rsidR="00D14680" w:rsidRPr="0052141E" w:rsidTr="00E71E2B">
        <w:trPr>
          <w:cantSplit/>
          <w:trHeight w:val="624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center"/>
          </w:tcPr>
          <w:p w:rsidR="00D14680" w:rsidRPr="0052141E" w:rsidRDefault="00D14680" w:rsidP="007B1D38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="492" w:hangingChars="205" w:hanging="492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四、交換答案卡（卷）、試題本作答者。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該生該科考試不予計列等級。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該生該科不予計</w:t>
            </w:r>
            <w:r w:rsidRPr="0052141E">
              <w:rPr>
                <w:rFonts w:ascii="標楷體" w:eastAsia="標楷體" w:hAnsi="標楷體" w:cs="標楷體" w:hint="eastAsia"/>
              </w:rPr>
              <w:t>級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分。</w:t>
            </w:r>
          </w:p>
        </w:tc>
      </w:tr>
      <w:tr w:rsidR="00D14680" w:rsidRPr="0052141E" w:rsidTr="00E71E2B">
        <w:trPr>
          <w:cantSplit/>
          <w:trHeight w:val="624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center"/>
          </w:tcPr>
          <w:p w:rsidR="00D14680" w:rsidRPr="0052141E" w:rsidRDefault="00D14680" w:rsidP="007B1D38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="492" w:hangingChars="205" w:hanging="492"/>
              <w:rPr>
                <w:rFonts w:ascii="標楷體" w:eastAsia="標楷體" w:hAnsi="標楷體" w:cs="標楷體"/>
                <w:kern w:val="0"/>
              </w:rPr>
            </w:pPr>
            <w:r w:rsidRPr="0052141E">
              <w:rPr>
                <w:rFonts w:ascii="標楷體" w:eastAsia="標楷體" w:hAnsi="標楷體" w:cs="標楷體" w:hint="eastAsia"/>
              </w:rPr>
              <w:t>五、於試場內取得或提供他人答案作弊事實明確者，或相互作弊事實明確者。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該生該科考試不予計列等級。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該生該科不予計</w:t>
            </w:r>
            <w:r w:rsidRPr="0052141E">
              <w:rPr>
                <w:rFonts w:ascii="標楷體" w:eastAsia="標楷體" w:hAnsi="標楷體" w:cs="標楷體" w:hint="eastAsia"/>
              </w:rPr>
              <w:t>級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分。</w:t>
            </w:r>
          </w:p>
        </w:tc>
      </w:tr>
      <w:tr w:rsidR="00D14680" w:rsidRPr="0052141E" w:rsidTr="00E71E2B">
        <w:trPr>
          <w:cantSplit/>
          <w:trHeight w:val="1134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center"/>
          </w:tcPr>
          <w:p w:rsidR="00D14680" w:rsidRPr="0052141E" w:rsidRDefault="00D14680" w:rsidP="007B1D38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="492" w:hangingChars="205" w:hanging="492"/>
              <w:rPr>
                <w:rFonts w:ascii="標楷體" w:eastAsia="標楷體" w:hAnsi="標楷體" w:cs="標楷體"/>
                <w:kern w:val="0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六、於</w:t>
            </w:r>
            <w:r w:rsidRPr="0052141E">
              <w:rPr>
                <w:rFonts w:ascii="標楷體" w:eastAsia="標楷體" w:hAnsi="標楷體" w:cs="標楷體" w:hint="eastAsia"/>
              </w:rPr>
              <w:t>考試說明時段內提前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離場，提前翻開試題本，提前書寫、畫記、作答，或於</w:t>
            </w:r>
            <w:r w:rsidRPr="0052141E">
              <w:rPr>
                <w:rFonts w:ascii="標楷體" w:eastAsia="標楷體" w:hAnsi="標楷體" w:cs="標楷體" w:hint="eastAsia"/>
              </w:rPr>
              <w:t>考試結束鐘聲響起後仍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逾時作答，經制止不從者。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該生該科考試不予計列等級。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該生該科不予計</w:t>
            </w:r>
            <w:r w:rsidRPr="0052141E">
              <w:rPr>
                <w:rFonts w:ascii="標楷體" w:eastAsia="標楷體" w:hAnsi="標楷體" w:cs="標楷體" w:hint="eastAsia"/>
              </w:rPr>
              <w:t>級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分。</w:t>
            </w:r>
          </w:p>
        </w:tc>
      </w:tr>
      <w:tr w:rsidR="00D14680" w:rsidRPr="0052141E" w:rsidTr="00E71E2B">
        <w:trPr>
          <w:cantSplit/>
          <w:trHeight w:val="680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adjustRightInd w:val="0"/>
              <w:snapToGrid w:val="0"/>
              <w:spacing w:line="260" w:lineRule="exact"/>
              <w:ind w:left="499" w:hangingChars="208" w:hanging="499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七、於各科考試截止入場時間後，經制止後仍強行入場者。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該生該科考試不予計列等級。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該生該科不予計</w:t>
            </w:r>
            <w:r w:rsidRPr="0052141E">
              <w:rPr>
                <w:rFonts w:ascii="標楷體" w:eastAsia="標楷體" w:hAnsi="標楷體" w:cs="標楷體" w:hint="eastAsia"/>
              </w:rPr>
              <w:t>級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分。</w:t>
            </w:r>
          </w:p>
        </w:tc>
      </w:tr>
      <w:tr w:rsidR="00D14680" w:rsidRPr="0052141E" w:rsidTr="00E71E2B">
        <w:trPr>
          <w:cantSplit/>
          <w:trHeight w:val="680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="499" w:hangingChars="208" w:hanging="499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八、於各科考試提早離場時間前，經制止後仍強行出場者。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該生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該科考試不予計列等級</w:t>
            </w:r>
            <w:r w:rsidRPr="0052141E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該生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該科</w:t>
            </w:r>
            <w:r w:rsidRPr="0052141E">
              <w:rPr>
                <w:rFonts w:ascii="標楷體" w:eastAsia="標楷體" w:hAnsi="標楷體" w:cs="標楷體" w:hint="eastAsia"/>
              </w:rPr>
              <w:t>不予計級分。</w:t>
            </w:r>
          </w:p>
        </w:tc>
      </w:tr>
      <w:tr w:rsidR="00D14680" w:rsidRPr="0052141E" w:rsidTr="00E71E2B">
        <w:trPr>
          <w:cantSplit/>
          <w:trHeight w:val="850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="494" w:hangingChars="206" w:hanging="494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九、於英語（聽力）試題正式開始播放後強行入場或於英語（聽力）考試結束前提早離場者。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該生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英語（聽力）不予計列等級</w:t>
            </w:r>
            <w:r w:rsidRPr="0052141E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4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 w:cs="標楷體"/>
              </w:rPr>
            </w:pPr>
          </w:p>
        </w:tc>
      </w:tr>
      <w:tr w:rsidR="00D14680" w:rsidRPr="0052141E" w:rsidTr="00E71E2B">
        <w:trPr>
          <w:cantSplit/>
          <w:trHeight w:val="737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="485" w:hangingChars="202" w:hanging="485"/>
              <w:rPr>
                <w:rFonts w:ascii="標楷體" w:eastAsia="標楷體" w:hAnsi="標楷體" w:cs="標楷體"/>
                <w:kern w:val="0"/>
              </w:rPr>
            </w:pPr>
            <w:r w:rsidRPr="0052141E">
              <w:rPr>
                <w:rFonts w:ascii="標楷體" w:eastAsia="標楷體" w:hAnsi="標楷體" w:cs="標楷體" w:hint="eastAsia"/>
              </w:rPr>
              <w:t>十、故意損壞試題本，或於答案卡（卷）上挖補、汙損、折疊、作標記、顯示自己身分者。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該生該科考試不予計列等級。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該生該科不予計</w:t>
            </w:r>
            <w:r w:rsidRPr="0052141E">
              <w:rPr>
                <w:rFonts w:ascii="標楷體" w:eastAsia="標楷體" w:hAnsi="標楷體" w:cs="標楷體" w:hint="eastAsia"/>
              </w:rPr>
              <w:t>級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分。</w:t>
            </w:r>
          </w:p>
        </w:tc>
      </w:tr>
      <w:tr w:rsidR="00D14680" w:rsidRPr="0052141E" w:rsidTr="00E71E2B">
        <w:trPr>
          <w:cantSplit/>
          <w:trHeight w:val="680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="732" w:hangingChars="305" w:hanging="73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十一、抄錄試題或答案並攜出試場，經查證屬實者。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該生該科考試不予計列等級。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該生該科不予計</w:t>
            </w:r>
            <w:r w:rsidRPr="0052141E">
              <w:rPr>
                <w:rFonts w:ascii="標楷體" w:eastAsia="標楷體" w:hAnsi="標楷體" w:cs="標楷體" w:hint="eastAsia"/>
              </w:rPr>
              <w:t>級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分。</w:t>
            </w:r>
          </w:p>
        </w:tc>
      </w:tr>
      <w:tr w:rsidR="00D14680" w:rsidRPr="0052141E" w:rsidTr="00E71E2B">
        <w:trPr>
          <w:cantSplit/>
          <w:trHeight w:val="680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="730" w:hangingChars="304" w:hanging="730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十二、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答案卡（卷）一經繳交或收取後，強行修改答案</w:t>
            </w:r>
            <w:r w:rsidRPr="0052141E">
              <w:rPr>
                <w:rFonts w:ascii="標楷體" w:eastAsia="標楷體" w:hAnsi="標楷體" w:cs="標楷體" w:hint="eastAsia"/>
              </w:rPr>
              <w:t>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該生該科考試不予計列等級。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該生該科不予計</w:t>
            </w:r>
            <w:r w:rsidRPr="0052141E">
              <w:rPr>
                <w:rFonts w:ascii="標楷體" w:eastAsia="標楷體" w:hAnsi="標楷體" w:cs="標楷體" w:hint="eastAsia"/>
              </w:rPr>
              <w:t>級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分。</w:t>
            </w:r>
          </w:p>
        </w:tc>
      </w:tr>
      <w:tr w:rsidR="00D14680" w:rsidRPr="0052141E" w:rsidTr="00E71E2B">
        <w:trPr>
          <w:cantSplit/>
          <w:trHeight w:val="680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="732" w:hangingChars="305" w:hanging="73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十三、將試題本或答案卡（卷）攜出試場，經查證屬實者。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該生該科考試不予計列等級。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該生該科不予計</w:t>
            </w:r>
            <w:r w:rsidRPr="0052141E">
              <w:rPr>
                <w:rFonts w:ascii="標楷體" w:eastAsia="標楷體" w:hAnsi="標楷體" w:cs="標楷體" w:hint="eastAsia"/>
              </w:rPr>
              <w:t>級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分。</w:t>
            </w:r>
          </w:p>
        </w:tc>
      </w:tr>
      <w:tr w:rsidR="00D14680" w:rsidRPr="0052141E" w:rsidTr="00E71E2B">
        <w:trPr>
          <w:cantSplit/>
          <w:trHeight w:val="680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="746" w:hangingChars="311" w:hanging="746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十四、惡意擾亂試場內、外秩序，情節嚴重者。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該生該科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考試不予計列等級</w:t>
            </w:r>
            <w:r w:rsidRPr="0052141E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該生該科不予計級分。</w:t>
            </w:r>
          </w:p>
        </w:tc>
      </w:tr>
      <w:bookmarkEnd w:id="1"/>
    </w:tbl>
    <w:p w:rsidR="00D14680" w:rsidRPr="0052141E" w:rsidRDefault="00D14680" w:rsidP="00D14680">
      <w:pPr>
        <w:snapToGrid w:val="0"/>
        <w:spacing w:line="440" w:lineRule="exact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492"/>
        <w:gridCol w:w="2503"/>
        <w:gridCol w:w="2246"/>
      </w:tblGrid>
      <w:tr w:rsidR="00D14680" w:rsidRPr="0052141E" w:rsidTr="007B1D38">
        <w:trPr>
          <w:trHeight w:val="300"/>
          <w:jc w:val="center"/>
        </w:trPr>
        <w:tc>
          <w:tcPr>
            <w:tcW w:w="2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類別</w:t>
            </w:r>
          </w:p>
        </w:tc>
        <w:tc>
          <w:tcPr>
            <w:tcW w:w="2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Chars="50" w:left="120" w:rightChars="50" w:right="120"/>
              <w:jc w:val="center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違規事項</w:t>
            </w:r>
          </w:p>
        </w:tc>
        <w:tc>
          <w:tcPr>
            <w:tcW w:w="242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Chars="30" w:left="72" w:rightChars="30" w:right="72"/>
              <w:jc w:val="center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處理方式</w:t>
            </w:r>
          </w:p>
        </w:tc>
      </w:tr>
      <w:tr w:rsidR="00D14680" w:rsidRPr="0052141E" w:rsidTr="007B1D38">
        <w:trPr>
          <w:trHeight w:val="300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Chars="50" w:left="120" w:rightChars="50" w:right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Chars="30" w:left="72" w:rightChars="30" w:right="72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52141E">
              <w:rPr>
                <w:rFonts w:ascii="標楷體" w:eastAsia="標楷體" w:hAnsi="標楷體" w:cs="標楷體" w:hint="eastAsia"/>
                <w:sz w:val="22"/>
              </w:rPr>
              <w:t>國文、英語、數學、</w:t>
            </w:r>
          </w:p>
          <w:p w:rsidR="00D14680" w:rsidRPr="0052141E" w:rsidRDefault="00D14680" w:rsidP="007B1D38">
            <w:pPr>
              <w:snapToGrid w:val="0"/>
              <w:spacing w:line="260" w:lineRule="exact"/>
              <w:ind w:leftChars="30" w:left="72" w:rightChars="30" w:right="72"/>
              <w:jc w:val="center"/>
              <w:rPr>
                <w:rFonts w:ascii="標楷體" w:eastAsia="標楷體" w:hAnsi="標楷體"/>
                <w:sz w:val="22"/>
              </w:rPr>
            </w:pPr>
            <w:r w:rsidRPr="0052141E">
              <w:rPr>
                <w:rFonts w:ascii="標楷體" w:eastAsia="標楷體" w:hAnsi="標楷體" w:cs="標楷體" w:hint="eastAsia"/>
                <w:sz w:val="22"/>
              </w:rPr>
              <w:t>社會、自然</w:t>
            </w: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leftChars="30" w:left="72" w:rightChars="30" w:right="72"/>
              <w:jc w:val="center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寫作測驗</w:t>
            </w:r>
          </w:p>
        </w:tc>
      </w:tr>
      <w:tr w:rsidR="00D14680" w:rsidRPr="0052141E" w:rsidTr="007B1D38">
        <w:trPr>
          <w:cantSplit/>
          <w:trHeight w:val="1361"/>
          <w:jc w:val="center"/>
        </w:trPr>
        <w:tc>
          <w:tcPr>
            <w:tcW w:w="2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bottom"/>
          </w:tcPr>
          <w:p w:rsidR="00D14680" w:rsidRPr="0052141E" w:rsidRDefault="00D14680" w:rsidP="007B1D38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bookmarkStart w:id="2" w:name="_Hlk21687693"/>
            <w:r w:rsidRPr="0052141E">
              <w:br w:type="page"/>
            </w:r>
            <w:r w:rsidRPr="0052141E">
              <w:rPr>
                <w:rFonts w:ascii="標楷體" w:eastAsia="標楷體" w:hAnsi="標楷體" w:cs="標楷體" w:hint="eastAsia"/>
              </w:rPr>
              <w:t>第三類：一般違規行為</w:t>
            </w:r>
          </w:p>
        </w:tc>
        <w:tc>
          <w:tcPr>
            <w:tcW w:w="2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pacing w:line="280" w:lineRule="exact"/>
              <w:ind w:left="440" w:hanging="440"/>
              <w:rPr>
                <w:rFonts w:ascii="標楷體" w:eastAsia="標楷體" w:hAnsi="標楷體" w:cs="標楷體"/>
                <w:kern w:val="0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一、於</w:t>
            </w:r>
            <w:r w:rsidRPr="0052141E">
              <w:rPr>
                <w:rFonts w:ascii="標楷體" w:eastAsia="標楷體" w:hAnsi="標楷體" w:cs="標楷體" w:hint="eastAsia"/>
              </w:rPr>
              <w:t>考試說明時段內，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提前翻開試題本，提前書寫、畫記、作答，或於</w:t>
            </w:r>
            <w:r w:rsidRPr="0052141E">
              <w:rPr>
                <w:rFonts w:ascii="標楷體" w:eastAsia="標楷體" w:hAnsi="標楷體" w:cs="標楷體" w:hint="eastAsia"/>
              </w:rPr>
              <w:t>考試結束鐘聲響起後仍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逾時作答，經制止後停止者。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jc w:val="both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記該生該科違規</w:t>
            </w:r>
            <w:r w:rsidRPr="0052141E">
              <w:rPr>
                <w:rFonts w:ascii="標楷體" w:eastAsia="標楷體" w:hAnsi="標楷體"/>
              </w:rPr>
              <w:t>2</w:t>
            </w:r>
            <w:r w:rsidRPr="0052141E">
              <w:rPr>
                <w:rFonts w:ascii="標楷體" w:eastAsia="標楷體" w:hAnsi="標楷體" w:cs="標楷體" w:hint="eastAsia"/>
              </w:rPr>
              <w:t>點。</w:t>
            </w: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jc w:val="both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扣該生該科一級分。</w:t>
            </w:r>
          </w:p>
        </w:tc>
      </w:tr>
      <w:tr w:rsidR="00D14680" w:rsidRPr="0052141E" w:rsidTr="007B1D38">
        <w:trPr>
          <w:cantSplit/>
          <w:trHeight w:val="737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bottom"/>
          </w:tcPr>
          <w:p w:rsidR="00D14680" w:rsidRPr="0052141E" w:rsidRDefault="00D14680" w:rsidP="007B1D38">
            <w:pPr>
              <w:adjustRightInd w:val="0"/>
              <w:snapToGrid w:val="0"/>
              <w:spacing w:line="500" w:lineRule="exact"/>
              <w:jc w:val="center"/>
            </w:pPr>
          </w:p>
        </w:tc>
        <w:tc>
          <w:tcPr>
            <w:tcW w:w="2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widowControl/>
              <w:snapToGrid w:val="0"/>
              <w:spacing w:line="260" w:lineRule="exact"/>
              <w:ind w:left="499" w:hangingChars="208" w:hanging="499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二、考試期間與試場外有手勢或訊息聯繫行為者。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jc w:val="both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記該生該科違規</w:t>
            </w:r>
            <w:r w:rsidRPr="0052141E">
              <w:rPr>
                <w:rFonts w:ascii="標楷體" w:eastAsia="標楷體" w:hAnsi="標楷體"/>
              </w:rPr>
              <w:t>2</w:t>
            </w:r>
            <w:r w:rsidRPr="0052141E">
              <w:rPr>
                <w:rFonts w:ascii="標楷體" w:eastAsia="標楷體" w:hAnsi="標楷體" w:cs="標楷體" w:hint="eastAsia"/>
              </w:rPr>
              <w:t>點。</w:t>
            </w: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jc w:val="both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扣該生該科一級分。</w:t>
            </w:r>
          </w:p>
        </w:tc>
      </w:tr>
      <w:tr w:rsidR="00D14680" w:rsidRPr="0052141E" w:rsidTr="007B1D38">
        <w:trPr>
          <w:cantSplit/>
          <w:trHeight w:val="3969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pacing w:line="260" w:lineRule="exact"/>
              <w:ind w:leftChars="-1" w:left="435" w:hangingChars="182" w:hanging="437"/>
              <w:rPr>
                <w:rFonts w:ascii="標楷體" w:eastAsia="標楷體" w:hAnsi="標楷體" w:cs="標楷體"/>
                <w:kern w:val="0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三、於考試期間，隨身放置非應試用品（含妨害考試公平之用品，或具有傳輸、通訊、錄影、照相、計算功能或發出聲響之用品），無論是否使用或發出聲響，經監試委員發現者。非應試用品舉例如下：</w:t>
            </w:r>
          </w:p>
          <w:p w:rsidR="00D14680" w:rsidRPr="0052141E" w:rsidRDefault="00D14680" w:rsidP="007B1D38">
            <w:pPr>
              <w:snapToGrid w:val="0"/>
              <w:spacing w:line="260" w:lineRule="exact"/>
              <w:ind w:left="746" w:hangingChars="311" w:hanging="746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hint="eastAsia"/>
              </w:rPr>
              <w:t>（一）妨害考試公平之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用</w:t>
            </w:r>
            <w:r w:rsidRPr="0052141E">
              <w:rPr>
                <w:rFonts w:ascii="標楷體" w:eastAsia="標楷體" w:hAnsi="標楷體" w:hint="eastAsia"/>
              </w:rPr>
              <w:t>品：</w:t>
            </w:r>
            <w:r w:rsidRPr="0052141E">
              <w:rPr>
                <w:rFonts w:ascii="標楷體" w:eastAsia="標楷體" w:hAnsi="標楷體" w:cs="標楷體" w:hint="eastAsia"/>
              </w:rPr>
              <w:t>如教科書、參考書、補習班文宣品、計算紙等。</w:t>
            </w:r>
          </w:p>
          <w:p w:rsidR="00D14680" w:rsidRPr="0052141E" w:rsidRDefault="00D14680" w:rsidP="007B1D38">
            <w:pPr>
              <w:widowControl/>
              <w:snapToGrid w:val="0"/>
              <w:spacing w:line="260" w:lineRule="exact"/>
              <w:ind w:left="732" w:hangingChars="305" w:hanging="73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hint="eastAsia"/>
              </w:rPr>
              <w:t>（二）具</w:t>
            </w:r>
            <w:r w:rsidRPr="0052141E">
              <w:rPr>
                <w:rFonts w:ascii="標楷體" w:eastAsia="標楷體" w:hAnsi="標楷體" w:cs="標楷體" w:hint="eastAsia"/>
              </w:rPr>
              <w:t>有傳輸、通訊、錄影、照相、計算功能或發出聲響之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用</w:t>
            </w:r>
            <w:r w:rsidRPr="0052141E">
              <w:rPr>
                <w:rFonts w:ascii="標楷體" w:eastAsia="標楷體" w:hAnsi="標楷體" w:cs="標楷體" w:hint="eastAsia"/>
              </w:rPr>
              <w:t>品：如行動電話、穿戴式裝置（如：智慧型手錶、智慧型手環等）、計算機、電子辭典、多媒體播放器材</w:t>
            </w:r>
            <w:r w:rsidRPr="0052141E">
              <w:rPr>
                <w:rFonts w:ascii="標楷體" w:eastAsia="標楷體" w:hAnsi="標楷體" w:cs="標楷體"/>
              </w:rPr>
              <w:t>（如：</w:t>
            </w:r>
            <w:r w:rsidRPr="0052141E">
              <w:rPr>
                <w:rFonts w:ascii="標楷體" w:eastAsia="標楷體" w:hAnsi="標楷體" w:cs="標楷體" w:hint="eastAsia"/>
              </w:rPr>
              <w:t>MP3</w:t>
            </w:r>
            <w:r w:rsidRPr="0052141E">
              <w:rPr>
                <w:rFonts w:ascii="標楷體" w:eastAsia="標楷體" w:hAnsi="標楷體" w:cs="標楷體"/>
              </w:rPr>
              <w:t>、MP4等）</w:t>
            </w:r>
            <w:r w:rsidRPr="0052141E">
              <w:rPr>
                <w:rFonts w:ascii="標楷體" w:eastAsia="標楷體" w:hAnsi="標楷體" w:cs="標楷體" w:hint="eastAsia"/>
              </w:rPr>
              <w:t>、</w:t>
            </w:r>
            <w:r w:rsidRPr="0052141E">
              <w:rPr>
                <w:rFonts w:ascii="標楷體" w:eastAsia="標楷體" w:hAnsi="標楷體" w:cs="標楷體"/>
              </w:rPr>
              <w:t>時鐘、鬧鐘、電子鐘、</w:t>
            </w:r>
            <w:r w:rsidRPr="0052141E">
              <w:rPr>
                <w:rFonts w:ascii="標楷體" w:eastAsia="標楷體" w:hAnsi="標楷體" w:cs="標楷體" w:hint="eastAsia"/>
              </w:rPr>
              <w:t>呼叫器、收音機等。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jc w:val="both"/>
              <w:rPr>
                <w:rFonts w:ascii="標楷體" w:eastAsia="標楷體" w:hAnsi="標楷體"/>
                <w:kern w:val="0"/>
              </w:rPr>
            </w:pPr>
            <w:r w:rsidRPr="0052141E">
              <w:rPr>
                <w:rFonts w:ascii="標楷體" w:eastAsia="標楷體" w:hAnsi="標楷體" w:cs="標楷體" w:hint="eastAsia"/>
              </w:rPr>
              <w:t>記該生該科違規</w:t>
            </w:r>
            <w:r w:rsidRPr="0052141E">
              <w:rPr>
                <w:rFonts w:ascii="標楷體" w:eastAsia="標楷體" w:hAnsi="標楷體"/>
              </w:rPr>
              <w:t>2</w:t>
            </w:r>
            <w:r w:rsidRPr="0052141E">
              <w:rPr>
                <w:rFonts w:ascii="標楷體" w:eastAsia="標楷體" w:hAnsi="標楷體" w:cs="標楷體" w:hint="eastAsia"/>
              </w:rPr>
              <w:t>點。</w:t>
            </w: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widowControl/>
              <w:snapToGrid w:val="0"/>
              <w:spacing w:line="260" w:lineRule="exact"/>
              <w:rPr>
                <w:rFonts w:ascii="標楷體" w:eastAsia="標楷體" w:hAnsi="標楷體"/>
                <w:kern w:val="0"/>
              </w:rPr>
            </w:pPr>
            <w:r w:rsidRPr="0052141E">
              <w:rPr>
                <w:rFonts w:ascii="標楷體" w:eastAsia="標楷體" w:hAnsi="標楷體" w:cs="標楷體" w:hint="eastAsia"/>
              </w:rPr>
              <w:t>扣該生該科一級分。</w:t>
            </w:r>
          </w:p>
        </w:tc>
      </w:tr>
      <w:tr w:rsidR="00D14680" w:rsidRPr="0052141E" w:rsidTr="007B1D38">
        <w:trPr>
          <w:cantSplit/>
          <w:trHeight w:val="2438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pacing w:line="260" w:lineRule="exact"/>
              <w:ind w:leftChars="-1" w:left="507" w:hangingChars="212" w:hanging="509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四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、於考試期間，放置於試場前後方之非應試用品（具有傳輸、通訊、錄影、照相、計算功能或發出聲響之用品）發出聲響者。非應試用品舉例如下：</w:t>
            </w:r>
            <w:r w:rsidRPr="0052141E">
              <w:rPr>
                <w:rFonts w:ascii="標楷體" w:eastAsia="標楷體" w:hAnsi="標楷體" w:cs="標楷體" w:hint="eastAsia"/>
              </w:rPr>
              <w:t>行動電話、穿戴式裝置（如：智慧型手錶、智慧型手環等）、計算機、電子辭典、多媒體播放器材</w:t>
            </w:r>
            <w:r w:rsidRPr="0052141E">
              <w:rPr>
                <w:rFonts w:ascii="標楷體" w:eastAsia="標楷體" w:hAnsi="標楷體" w:cs="標楷體"/>
              </w:rPr>
              <w:t>（如：</w:t>
            </w:r>
            <w:r w:rsidRPr="0052141E">
              <w:rPr>
                <w:rFonts w:ascii="標楷體" w:eastAsia="標楷體" w:hAnsi="標楷體" w:cs="標楷體" w:hint="eastAsia"/>
              </w:rPr>
              <w:t>MP3</w:t>
            </w:r>
            <w:r w:rsidRPr="0052141E">
              <w:rPr>
                <w:rFonts w:ascii="標楷體" w:eastAsia="標楷體" w:hAnsi="標楷體" w:cs="標楷體"/>
              </w:rPr>
              <w:t>、MP4等）</w:t>
            </w:r>
            <w:r w:rsidRPr="0052141E">
              <w:rPr>
                <w:rFonts w:ascii="標楷體" w:eastAsia="標楷體" w:hAnsi="標楷體" w:cs="標楷體" w:hint="eastAsia"/>
              </w:rPr>
              <w:t>、</w:t>
            </w:r>
            <w:r w:rsidRPr="0052141E">
              <w:rPr>
                <w:rFonts w:ascii="標楷體" w:eastAsia="標楷體" w:hAnsi="標楷體" w:cs="標楷體"/>
              </w:rPr>
              <w:t>時鐘、鬧鐘、電子鐘、</w:t>
            </w:r>
            <w:r w:rsidRPr="0052141E">
              <w:rPr>
                <w:rFonts w:ascii="標楷體" w:eastAsia="標楷體" w:hAnsi="標楷體" w:cs="標楷體" w:hint="eastAsia"/>
              </w:rPr>
              <w:t>呼叫器、收音機等。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jc w:val="both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記該生該科違規</w:t>
            </w:r>
            <w:r w:rsidRPr="0052141E">
              <w:rPr>
                <w:rFonts w:ascii="標楷體" w:eastAsia="標楷體" w:hAnsi="標楷體"/>
              </w:rPr>
              <w:t>1</w:t>
            </w:r>
            <w:r w:rsidRPr="0052141E">
              <w:rPr>
                <w:rFonts w:ascii="標楷體" w:eastAsia="標楷體" w:hAnsi="標楷體" w:cs="標楷體" w:hint="eastAsia"/>
              </w:rPr>
              <w:t>點。</w:t>
            </w: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jc w:val="both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扣該生</w:t>
            </w:r>
            <w:r w:rsidRPr="0052141E">
              <w:rPr>
                <w:rFonts w:ascii="標楷體" w:eastAsia="標楷體" w:hAnsi="標楷體" w:cs="標楷體" w:hint="eastAsia"/>
              </w:rPr>
              <w:t>該科</w:t>
            </w:r>
            <w:r w:rsidRPr="0052141E">
              <w:rPr>
                <w:rFonts w:ascii="標楷體" w:eastAsia="標楷體" w:hAnsi="標楷體" w:cs="標楷體" w:hint="eastAsia"/>
                <w:kern w:val="0"/>
              </w:rPr>
              <w:t>一級分。</w:t>
            </w:r>
          </w:p>
        </w:tc>
      </w:tr>
      <w:tr w:rsidR="00D14680" w:rsidRPr="0052141E" w:rsidTr="007B1D38">
        <w:trPr>
          <w:cantSplit/>
          <w:trHeight w:val="964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pacing w:line="280" w:lineRule="exact"/>
              <w:ind w:left="482" w:hanging="482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五、於</w:t>
            </w:r>
            <w:r w:rsidRPr="0052141E">
              <w:rPr>
                <w:rFonts w:ascii="標楷體" w:eastAsia="標楷體" w:hAnsi="標楷體" w:cs="標楷體" w:hint="eastAsia"/>
              </w:rPr>
              <w:t>考試期間，電子錶發出聲響者，無論隨身放置或置於試場前後方。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jc w:val="both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記該生該科違規</w:t>
            </w:r>
            <w:r w:rsidRPr="0052141E">
              <w:rPr>
                <w:rFonts w:ascii="標楷體" w:eastAsia="標楷體" w:hAnsi="標楷體"/>
              </w:rPr>
              <w:t>1</w:t>
            </w:r>
            <w:r w:rsidRPr="0052141E">
              <w:rPr>
                <w:rFonts w:ascii="標楷體" w:eastAsia="標楷體" w:hAnsi="標楷體" w:cs="標楷體" w:hint="eastAsia"/>
              </w:rPr>
              <w:t>點。</w:t>
            </w: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widowControl/>
              <w:snapToGrid w:val="0"/>
              <w:spacing w:line="260" w:lineRule="exact"/>
              <w:rPr>
                <w:rFonts w:ascii="標楷體" w:eastAsia="標楷體" w:hAnsi="標楷體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扣該生</w:t>
            </w:r>
            <w:r w:rsidRPr="0052141E">
              <w:rPr>
                <w:rFonts w:ascii="標楷體" w:eastAsia="標楷體" w:hAnsi="標楷體" w:cs="標楷體" w:hint="eastAsia"/>
              </w:rPr>
              <w:t>該科一級分。</w:t>
            </w:r>
          </w:p>
        </w:tc>
      </w:tr>
      <w:tr w:rsidR="00D14680" w:rsidRPr="0052141E" w:rsidTr="007B1D38">
        <w:trPr>
          <w:cantSplit/>
          <w:trHeight w:val="737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pacing w:line="280" w:lineRule="exact"/>
              <w:ind w:left="501" w:hanging="501"/>
              <w:rPr>
                <w:rFonts w:ascii="標楷體" w:eastAsia="標楷體" w:hAnsi="標楷體"/>
                <w:kern w:val="0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六、應試數學科</w:t>
            </w:r>
            <w:r w:rsidRPr="0052141E">
              <w:rPr>
                <w:rFonts w:ascii="標楷體" w:eastAsia="標楷體" w:hAnsi="標楷體" w:cs="標楷體" w:hint="eastAsia"/>
              </w:rPr>
              <w:t>攜帶量角器或附量角器功能之文具，經監試委員發現者。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jc w:val="both"/>
              <w:rPr>
                <w:rFonts w:ascii="標楷體" w:eastAsia="標楷體" w:hAnsi="標楷體"/>
                <w:kern w:val="0"/>
              </w:rPr>
            </w:pPr>
            <w:r w:rsidRPr="0052141E">
              <w:rPr>
                <w:rFonts w:ascii="標楷體" w:eastAsia="標楷體" w:hAnsi="標楷體" w:cs="標楷體" w:hint="eastAsia"/>
              </w:rPr>
              <w:t>記該生該科違規</w:t>
            </w:r>
            <w:r w:rsidRPr="0052141E">
              <w:rPr>
                <w:rFonts w:ascii="標楷體" w:eastAsia="標楷體" w:hAnsi="標楷體"/>
              </w:rPr>
              <w:t>1</w:t>
            </w:r>
            <w:r w:rsidRPr="0052141E">
              <w:rPr>
                <w:rFonts w:ascii="標楷體" w:eastAsia="標楷體" w:hAnsi="標楷體" w:cs="標楷體" w:hint="eastAsia"/>
              </w:rPr>
              <w:t>點。</w:t>
            </w: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vAlign w:val="center"/>
          </w:tcPr>
          <w:p w:rsidR="00D14680" w:rsidRPr="0052141E" w:rsidRDefault="00D14680" w:rsidP="007B1D38">
            <w:pPr>
              <w:widowControl/>
              <w:snapToGrid w:val="0"/>
              <w:spacing w:line="260" w:lineRule="exact"/>
              <w:rPr>
                <w:rFonts w:ascii="標楷體" w:eastAsia="標楷體" w:hAnsi="標楷體"/>
                <w:kern w:val="0"/>
              </w:rPr>
            </w:pPr>
          </w:p>
        </w:tc>
      </w:tr>
      <w:tr w:rsidR="00D14680" w:rsidRPr="0052141E" w:rsidTr="007B1D38">
        <w:trPr>
          <w:cantSplit/>
          <w:trHeight w:val="737"/>
          <w:jc w:val="center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extDirection w:val="tbRlV"/>
            <w:vAlign w:val="center"/>
          </w:tcPr>
          <w:p w:rsidR="00D14680" w:rsidRPr="0052141E" w:rsidRDefault="00D14680" w:rsidP="007B1D3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pacing w:line="280" w:lineRule="exact"/>
              <w:ind w:left="482" w:hanging="482"/>
              <w:rPr>
                <w:rFonts w:ascii="標楷體" w:eastAsia="標楷體" w:hAnsi="標楷體" w:cs="標楷體"/>
                <w:kern w:val="0"/>
              </w:rPr>
            </w:pPr>
            <w:r w:rsidRPr="0052141E">
              <w:rPr>
                <w:rFonts w:ascii="標楷體" w:eastAsia="標楷體" w:hAnsi="標楷體" w:cs="標楷體" w:hint="eastAsia"/>
                <w:kern w:val="0"/>
              </w:rPr>
              <w:t>七、違反試場規則、秩序，情節輕微者。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snapToGrid w:val="0"/>
              <w:spacing w:line="260" w:lineRule="exact"/>
              <w:ind w:rightChars="30" w:right="72"/>
              <w:jc w:val="both"/>
              <w:rPr>
                <w:rFonts w:ascii="標楷體" w:eastAsia="標楷體" w:hAnsi="標楷體" w:cs="標楷體"/>
              </w:rPr>
            </w:pPr>
            <w:r w:rsidRPr="0052141E">
              <w:rPr>
                <w:rFonts w:ascii="標楷體" w:eastAsia="標楷體" w:hAnsi="標楷體" w:cs="標楷體" w:hint="eastAsia"/>
              </w:rPr>
              <w:t>記該生該科違規</w:t>
            </w:r>
            <w:r w:rsidRPr="0052141E">
              <w:rPr>
                <w:rFonts w:ascii="標楷體" w:eastAsia="標楷體" w:hAnsi="標楷體"/>
              </w:rPr>
              <w:t>1</w:t>
            </w:r>
            <w:r w:rsidRPr="0052141E">
              <w:rPr>
                <w:rFonts w:ascii="標楷體" w:eastAsia="標楷體" w:hAnsi="標楷體" w:cs="標楷體" w:hint="eastAsia"/>
              </w:rPr>
              <w:t>點。</w:t>
            </w:r>
          </w:p>
        </w:tc>
        <w:tc>
          <w:tcPr>
            <w:tcW w:w="1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4680" w:rsidRPr="0052141E" w:rsidRDefault="00D14680" w:rsidP="007B1D38">
            <w:pPr>
              <w:widowControl/>
              <w:snapToGrid w:val="0"/>
              <w:spacing w:line="260" w:lineRule="exact"/>
              <w:rPr>
                <w:rFonts w:ascii="標楷體" w:eastAsia="標楷體" w:hAnsi="標楷體" w:cs="標楷體"/>
                <w:kern w:val="0"/>
              </w:rPr>
            </w:pPr>
            <w:r w:rsidRPr="0052141E">
              <w:rPr>
                <w:rFonts w:ascii="標楷體" w:eastAsia="標楷體" w:hAnsi="標楷體" w:cs="標楷體" w:hint="eastAsia"/>
              </w:rPr>
              <w:t>扣該生該科一級分。</w:t>
            </w:r>
          </w:p>
        </w:tc>
      </w:tr>
      <w:bookmarkEnd w:id="2"/>
    </w:tbl>
    <w:p w:rsidR="00D14680" w:rsidRPr="0052141E" w:rsidRDefault="00D14680" w:rsidP="00D14680">
      <w:pPr>
        <w:spacing w:line="400" w:lineRule="exact"/>
        <w:rPr>
          <w:rFonts w:ascii="微軟正黑體" w:eastAsia="微軟正黑體" w:hAnsi="微軟正黑體"/>
          <w:szCs w:val="24"/>
        </w:rPr>
      </w:pPr>
    </w:p>
    <w:p w:rsidR="003717A7" w:rsidRPr="00D14680" w:rsidRDefault="003717A7" w:rsidP="00D14680">
      <w:pPr>
        <w:widowControl/>
        <w:rPr>
          <w:rFonts w:ascii="微軟正黑體" w:eastAsia="微軟正黑體" w:hAnsi="微軟正黑體"/>
          <w:szCs w:val="24"/>
        </w:rPr>
      </w:pPr>
    </w:p>
    <w:sectPr w:rsidR="003717A7" w:rsidRPr="00D14680" w:rsidSect="00D14680">
      <w:footerReference w:type="default" r:id="rId7"/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BC7" w:rsidRDefault="00D67BC7" w:rsidP="00E71E2B">
      <w:r>
        <w:separator/>
      </w:r>
    </w:p>
  </w:endnote>
  <w:endnote w:type="continuationSeparator" w:id="0">
    <w:p w:rsidR="00D67BC7" w:rsidRDefault="00D67BC7" w:rsidP="00E71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7008995"/>
      <w:docPartObj>
        <w:docPartGallery w:val="Page Numbers (Bottom of Page)"/>
        <w:docPartUnique/>
      </w:docPartObj>
    </w:sdtPr>
    <w:sdtEndPr/>
    <w:sdtContent>
      <w:p w:rsidR="00E71E2B" w:rsidRDefault="00E71E2B" w:rsidP="00E71E2B">
        <w:pPr>
          <w:pStyle w:val="a6"/>
          <w:jc w:val="center"/>
        </w:pPr>
        <w:r>
          <w:rPr>
            <w:rFonts w:hint="eastAsia"/>
          </w:rPr>
          <w:t xml:space="preserve">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60117" w:rsidRPr="00B60117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 xml:space="preserve">                         </w:t>
        </w:r>
        <w:r>
          <w:rPr>
            <w:rFonts w:hint="eastAsia"/>
          </w:rPr>
          <w:t>違規處理方式一覽表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BC7" w:rsidRDefault="00D67BC7" w:rsidP="00E71E2B">
      <w:r>
        <w:separator/>
      </w:r>
    </w:p>
  </w:footnote>
  <w:footnote w:type="continuationSeparator" w:id="0">
    <w:p w:rsidR="00D67BC7" w:rsidRDefault="00D67BC7" w:rsidP="00E71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80"/>
    <w:rsid w:val="003717A7"/>
    <w:rsid w:val="00843CB5"/>
    <w:rsid w:val="00B60117"/>
    <w:rsid w:val="00C3053A"/>
    <w:rsid w:val="00D14680"/>
    <w:rsid w:val="00D67BC7"/>
    <w:rsid w:val="00E7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6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68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71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1E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1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1E2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6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68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71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1E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1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1E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試務組</dc:creator>
  <cp:lastModifiedBy>USER</cp:lastModifiedBy>
  <cp:revision>2</cp:revision>
  <dcterms:created xsi:type="dcterms:W3CDTF">2020-05-14T08:30:00Z</dcterms:created>
  <dcterms:modified xsi:type="dcterms:W3CDTF">2020-05-14T08:30:00Z</dcterms:modified>
</cp:coreProperties>
</file>