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57" w:rsidRDefault="00616E4F" w:rsidP="00616E4F">
      <w:pPr>
        <w:adjustRightInd w:val="0"/>
        <w:snapToGrid w:val="0"/>
        <w:spacing w:afterLines="50" w:after="180" w:line="240" w:lineRule="atLeast"/>
        <w:rPr>
          <w:rFonts w:ascii="華康細圓體" w:eastAsia="華康細圓體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華康細圓體" w:eastAsia="華康細圓體" w:hAnsi="Arial" w:cs="Arial" w:hint="eastAsia"/>
          <w:b/>
          <w:bCs/>
          <w:sz w:val="32"/>
          <w:szCs w:val="32"/>
        </w:rPr>
        <w:t xml:space="preserve">   </w:t>
      </w:r>
      <w:r w:rsidR="000E1457">
        <w:rPr>
          <w:rFonts w:ascii="華康細圓體" w:eastAsia="華康細圓體" w:hAnsi="Arial" w:cs="Arial" w:hint="eastAsia"/>
          <w:b/>
          <w:bCs/>
          <w:sz w:val="32"/>
          <w:szCs w:val="32"/>
        </w:rPr>
        <w:t>10</w:t>
      </w:r>
      <w:r w:rsidR="009D1529">
        <w:rPr>
          <w:rFonts w:ascii="華康細圓體" w:eastAsia="華康細圓體" w:hAnsi="Arial" w:cs="Arial" w:hint="eastAsia"/>
          <w:b/>
          <w:bCs/>
          <w:sz w:val="32"/>
          <w:szCs w:val="32"/>
        </w:rPr>
        <w:t>9</w:t>
      </w:r>
      <w:r w:rsidR="00493900">
        <w:rPr>
          <w:rFonts w:ascii="華康細圓體" w:eastAsia="華康細圓體" w:hAnsi="Arial" w:cs="Arial" w:hint="eastAsia"/>
          <w:b/>
          <w:bCs/>
          <w:sz w:val="32"/>
          <w:szCs w:val="32"/>
        </w:rPr>
        <w:t>學</w:t>
      </w:r>
      <w:r w:rsidR="000E1457">
        <w:rPr>
          <w:rFonts w:ascii="華康細圓體" w:eastAsia="華康細圓體" w:hAnsi="Arial" w:cs="Arial" w:hint="eastAsia"/>
          <w:b/>
          <w:bCs/>
          <w:sz w:val="32"/>
          <w:szCs w:val="32"/>
        </w:rPr>
        <w:t>年度桃園國中</w:t>
      </w: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>女</w:t>
      </w:r>
      <w:r w:rsidR="006000BD">
        <w:rPr>
          <w:rFonts w:ascii="華康細圓體" w:eastAsia="華康細圓體" w:hAnsi="Arial" w:cs="Arial" w:hint="eastAsia"/>
          <w:b/>
          <w:bCs/>
          <w:sz w:val="32"/>
          <w:szCs w:val="32"/>
        </w:rPr>
        <w:t>學</w:t>
      </w:r>
      <w:r w:rsidR="000E1457" w:rsidRPr="00E36A56">
        <w:rPr>
          <w:rFonts w:ascii="華康細圓體" w:eastAsia="華康細圓體" w:hAnsi="Arial" w:cs="Arial" w:hint="eastAsia"/>
          <w:b/>
          <w:bCs/>
          <w:sz w:val="32"/>
          <w:szCs w:val="32"/>
        </w:rPr>
        <w:t>生</w:t>
      </w: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>人類乳突病毒</w:t>
      </w:r>
      <w:r w:rsidR="00493900">
        <w:rPr>
          <w:rFonts w:ascii="華康細圓體" w:eastAsia="華康細圓體" w:hAnsi="Arial" w:cs="Arial" w:hint="eastAsia"/>
          <w:b/>
          <w:bCs/>
          <w:sz w:val="32"/>
          <w:szCs w:val="32"/>
        </w:rPr>
        <w:t>(HPV)</w:t>
      </w:r>
      <w:r w:rsidR="000E1457" w:rsidRPr="00E36A56">
        <w:rPr>
          <w:rFonts w:ascii="華康細圓體" w:eastAsia="華康細圓體" w:hAnsi="Arial" w:cs="Arial" w:hint="eastAsia"/>
          <w:b/>
          <w:bCs/>
          <w:sz w:val="32"/>
          <w:szCs w:val="32"/>
        </w:rPr>
        <w:t>疫苗接種時間</w:t>
      </w:r>
    </w:p>
    <w:p w:rsidR="00D16778" w:rsidRPr="00F119EA" w:rsidRDefault="00D16778" w:rsidP="00751108">
      <w:pPr>
        <w:adjustRightInd w:val="0"/>
        <w:snapToGrid w:val="0"/>
        <w:spacing w:line="480" w:lineRule="exact"/>
        <w:rPr>
          <w:rFonts w:ascii="標楷體" w:eastAsia="標楷體" w:hAnsi="標楷體"/>
          <w:sz w:val="30"/>
          <w:szCs w:val="30"/>
        </w:rPr>
      </w:pPr>
      <w:r w:rsidRPr="00F119EA">
        <w:rPr>
          <w:rFonts w:ascii="標楷體" w:eastAsia="標楷體" w:hAnsi="標楷體" w:cs="Arial" w:hint="eastAsia"/>
          <w:b/>
          <w:bCs/>
          <w:sz w:val="30"/>
          <w:szCs w:val="30"/>
        </w:rPr>
        <w:t>一、接種時間:</w:t>
      </w:r>
      <w:r w:rsidRPr="00F119EA">
        <w:rPr>
          <w:rFonts w:ascii="標楷體" w:eastAsia="標楷體" w:hAnsi="標楷體" w:hint="eastAsia"/>
          <w:sz w:val="30"/>
          <w:szCs w:val="30"/>
        </w:rPr>
        <w:t>第一劑109年11月19日（週四）13:00-15:00。</w:t>
      </w:r>
    </w:p>
    <w:p w:rsidR="00D16778" w:rsidRPr="00F119EA" w:rsidRDefault="00D16778" w:rsidP="00751108">
      <w:pPr>
        <w:adjustRightInd w:val="0"/>
        <w:snapToGrid w:val="0"/>
        <w:spacing w:line="480" w:lineRule="exact"/>
        <w:rPr>
          <w:rFonts w:ascii="標楷體" w:eastAsia="標楷體" w:hAnsi="標楷體"/>
          <w:sz w:val="30"/>
          <w:szCs w:val="30"/>
        </w:rPr>
      </w:pPr>
      <w:r w:rsidRPr="00F119EA">
        <w:rPr>
          <w:rFonts w:ascii="標楷體" w:eastAsia="標楷體" w:hAnsi="標楷體" w:hint="eastAsia"/>
          <w:sz w:val="30"/>
          <w:szCs w:val="30"/>
        </w:rPr>
        <w:t xml:space="preserve">             第二劑暫訂110年1月20日（週三）13:00-15:00。</w:t>
      </w:r>
    </w:p>
    <w:p w:rsidR="00D16778" w:rsidRPr="00F119EA" w:rsidRDefault="00D16778" w:rsidP="00751108">
      <w:pPr>
        <w:adjustRightInd w:val="0"/>
        <w:snapToGrid w:val="0"/>
        <w:spacing w:line="480" w:lineRule="exact"/>
        <w:rPr>
          <w:rFonts w:ascii="標楷體" w:eastAsia="標楷體" w:hAnsi="標楷體"/>
          <w:sz w:val="30"/>
          <w:szCs w:val="30"/>
        </w:rPr>
      </w:pPr>
      <w:r w:rsidRPr="00F119EA">
        <w:rPr>
          <w:rFonts w:ascii="標楷體" w:eastAsia="標楷體" w:hAnsi="標楷體" w:cs="Arial" w:hint="eastAsia"/>
          <w:b/>
          <w:bCs/>
          <w:sz w:val="30"/>
          <w:szCs w:val="30"/>
        </w:rPr>
        <w:t xml:space="preserve">             </w:t>
      </w:r>
      <w:r w:rsidRPr="00F119EA">
        <w:rPr>
          <w:rFonts w:ascii="標楷體" w:eastAsia="標楷體" w:hAnsi="標楷體" w:hint="eastAsia"/>
          <w:sz w:val="30"/>
          <w:szCs w:val="30"/>
        </w:rPr>
        <w:t>第三劑暫訂110年5月21日（週五）13:00-15:00。</w:t>
      </w:r>
    </w:p>
    <w:p w:rsidR="00D16778" w:rsidRPr="00F119EA" w:rsidRDefault="00D16778" w:rsidP="00751108">
      <w:pPr>
        <w:adjustRightInd w:val="0"/>
        <w:snapToGrid w:val="0"/>
        <w:spacing w:line="480" w:lineRule="exact"/>
        <w:rPr>
          <w:rFonts w:ascii="標楷體" w:eastAsia="標楷體" w:hAnsi="標楷體"/>
          <w:sz w:val="30"/>
          <w:szCs w:val="30"/>
        </w:rPr>
      </w:pPr>
      <w:r w:rsidRPr="00F119EA">
        <w:rPr>
          <w:rFonts w:ascii="標楷體" w:eastAsia="標楷體" w:hAnsi="標楷體" w:hint="eastAsia"/>
          <w:sz w:val="30"/>
          <w:szCs w:val="30"/>
        </w:rPr>
        <w:t>二、</w:t>
      </w:r>
      <w:r w:rsidRPr="00F119EA">
        <w:rPr>
          <w:rFonts w:ascii="標楷體" w:eastAsia="標楷體" w:hAnsi="標楷體" w:hint="eastAsia"/>
          <w:b/>
          <w:sz w:val="30"/>
          <w:szCs w:val="30"/>
        </w:rPr>
        <w:t>集合時間</w:t>
      </w:r>
      <w:r w:rsidRPr="00F119EA">
        <w:rPr>
          <w:rFonts w:ascii="標楷體" w:eastAsia="標楷體" w:hAnsi="標楷體" w:hint="eastAsia"/>
          <w:sz w:val="30"/>
          <w:szCs w:val="30"/>
        </w:rPr>
        <w:t>:109年11月19日（週四）13:00</w:t>
      </w:r>
    </w:p>
    <w:p w:rsidR="00F119EA" w:rsidRDefault="00F119EA" w:rsidP="00751108">
      <w:pPr>
        <w:adjustRightInd w:val="0"/>
        <w:snapToGrid w:val="0"/>
        <w:spacing w:line="480" w:lineRule="exact"/>
        <w:rPr>
          <w:rFonts w:ascii="標楷體" w:eastAsia="標楷體" w:hAnsi="標楷體"/>
          <w:sz w:val="30"/>
          <w:szCs w:val="30"/>
        </w:rPr>
      </w:pPr>
      <w:r w:rsidRPr="00F119EA">
        <w:rPr>
          <w:rFonts w:ascii="標楷體" w:eastAsia="標楷體" w:hAnsi="標楷體" w:hint="eastAsia"/>
          <w:sz w:val="30"/>
          <w:szCs w:val="30"/>
        </w:rPr>
        <w:t>三、</w:t>
      </w:r>
      <w:r w:rsidRPr="00F119EA">
        <w:rPr>
          <w:rFonts w:ascii="標楷體" w:eastAsia="標楷體" w:hAnsi="標楷體" w:hint="eastAsia"/>
          <w:b/>
          <w:sz w:val="30"/>
          <w:szCs w:val="30"/>
        </w:rPr>
        <w:t>集合地點</w:t>
      </w:r>
      <w:r w:rsidRPr="00F119EA">
        <w:rPr>
          <w:rFonts w:ascii="標楷體" w:eastAsia="標楷體" w:hAnsi="標楷體" w:hint="eastAsia"/>
          <w:sz w:val="30"/>
          <w:szCs w:val="30"/>
        </w:rPr>
        <w:t>:中正堂三樓羽球館。</w:t>
      </w:r>
    </w:p>
    <w:p w:rsidR="00183EDF" w:rsidRPr="00094757" w:rsidRDefault="00183EDF" w:rsidP="00751108">
      <w:pPr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094757">
        <w:rPr>
          <w:rFonts w:ascii="標楷體" w:eastAsia="標楷體" w:hAnsi="標楷體" w:hint="eastAsia"/>
          <w:sz w:val="28"/>
          <w:szCs w:val="28"/>
        </w:rPr>
        <w:t>四、</w:t>
      </w:r>
      <w:r w:rsidR="0027143E" w:rsidRPr="00094757">
        <w:rPr>
          <w:rFonts w:ascii="標楷體" w:eastAsia="標楷體" w:hAnsi="標楷體" w:hint="eastAsia"/>
          <w:sz w:val="28"/>
          <w:szCs w:val="28"/>
        </w:rPr>
        <w:t>疫苗</w:t>
      </w:r>
      <w:r w:rsidRPr="00094757">
        <w:rPr>
          <w:rFonts w:ascii="標楷體" w:eastAsia="標楷體" w:hAnsi="標楷體" w:hint="eastAsia"/>
          <w:sz w:val="28"/>
          <w:szCs w:val="28"/>
        </w:rPr>
        <w:t>接種前</w:t>
      </w:r>
      <w:r w:rsidR="0027143E" w:rsidRPr="00094757">
        <w:rPr>
          <w:rFonts w:ascii="標楷體" w:eastAsia="標楷體" w:hAnsi="標楷體" w:hint="eastAsia"/>
          <w:sz w:val="28"/>
          <w:szCs w:val="28"/>
        </w:rPr>
        <w:t>，進行衛教宣導及前後測</w:t>
      </w:r>
      <w:r w:rsidR="001E2838" w:rsidRPr="00094757">
        <w:rPr>
          <w:rFonts w:ascii="標楷體" w:eastAsia="標楷體" w:hAnsi="標楷體" w:hint="eastAsia"/>
          <w:sz w:val="28"/>
          <w:szCs w:val="28"/>
        </w:rPr>
        <w:t>，</w:t>
      </w:r>
      <w:r w:rsidR="001E2838" w:rsidRPr="0009475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請同學攜帶原子筆</w:t>
      </w:r>
      <w:r w:rsidR="00751108" w:rsidRPr="00094757">
        <w:rPr>
          <w:rFonts w:ascii="新細明體" w:hAnsi="新細明體" w:hint="eastAsia"/>
          <w:b/>
          <w:sz w:val="28"/>
          <w:szCs w:val="28"/>
          <w:bdr w:val="single" w:sz="4" w:space="0" w:color="auto"/>
        </w:rPr>
        <w:t>。</w:t>
      </w:r>
    </w:p>
    <w:p w:rsidR="00094757" w:rsidRDefault="001E2838" w:rsidP="00751108">
      <w:pPr>
        <w:adjustRightInd w:val="0"/>
        <w:snapToGrid w:val="0"/>
        <w:spacing w:line="480" w:lineRule="exact"/>
        <w:ind w:left="17"/>
        <w:jc w:val="both"/>
        <w:rPr>
          <w:rFonts w:ascii="標楷體" w:eastAsia="標楷體" w:hAnsi="標楷體"/>
          <w:sz w:val="28"/>
          <w:szCs w:val="28"/>
        </w:rPr>
      </w:pPr>
      <w:r w:rsidRPr="00094757">
        <w:rPr>
          <w:rFonts w:ascii="標楷體" w:eastAsia="標楷體" w:hAnsi="標楷體" w:hint="eastAsia"/>
          <w:sz w:val="28"/>
          <w:szCs w:val="28"/>
        </w:rPr>
        <w:t>五、為配合衛福部防疫新生活運動，執行校園流感疫苗接種作業期間，應維持室內1.5</w:t>
      </w:r>
    </w:p>
    <w:p w:rsidR="001E2838" w:rsidRPr="00094757" w:rsidRDefault="00094757" w:rsidP="00751108">
      <w:pPr>
        <w:adjustRightInd w:val="0"/>
        <w:snapToGrid w:val="0"/>
        <w:spacing w:line="480" w:lineRule="exact"/>
        <w:ind w:left="17"/>
        <w:jc w:val="both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E2838" w:rsidRPr="00094757">
        <w:rPr>
          <w:rFonts w:ascii="標楷體" w:eastAsia="標楷體" w:hAnsi="標楷體" w:hint="eastAsia"/>
          <w:sz w:val="28"/>
          <w:szCs w:val="28"/>
        </w:rPr>
        <w:t>公尺、室外1公尺以上的社交距離，若無法維持應配戴口罩，故</w:t>
      </w:r>
      <w:r w:rsidR="001E2838" w:rsidRPr="0009475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當日請務必戴口罩</w:t>
      </w:r>
      <w:r w:rsidR="00751108" w:rsidRPr="00094757">
        <w:rPr>
          <w:rFonts w:ascii="新細明體" w:hAnsi="新細明體" w:hint="eastAsia"/>
          <w:b/>
          <w:sz w:val="28"/>
          <w:szCs w:val="28"/>
          <w:bdr w:val="single" w:sz="4" w:space="0" w:color="auto"/>
        </w:rPr>
        <w:t>。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="17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六.請各班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bdr w:val="single" w:sz="4" w:space="0" w:color="auto"/>
        </w:rPr>
        <w:t>接種的女學生依座號排成一排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到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中正堂三樓羽球館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集合，並於課前提醒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="17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任課教師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接種同學名單，完成後留觀30分鐘再返回教室繼續課程。若有造成老師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="17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課程教學不便之處，敬請見諒！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【</w:t>
      </w:r>
      <w:r w:rsidRPr="00094757">
        <w:rPr>
          <w:rFonts w:ascii="標楷體" w:eastAsia="標楷體" w:hAnsi="標楷體" w:cs="Arial" w:hint="eastAsia"/>
          <w:bCs/>
          <w:sz w:val="28"/>
          <w:szCs w:val="28"/>
        </w:rPr>
        <w:t>人類乳突病毒疫苗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接種相關行程】</w:t>
      </w:r>
    </w:p>
    <w:p w:rsidR="001E2838" w:rsidRPr="00094757" w:rsidRDefault="0075110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b/>
          <w:kern w:val="0"/>
          <w:sz w:val="28"/>
          <w:szCs w:val="28"/>
          <w:u w:val="single"/>
          <w:bdr w:val="single" w:sz="4" w:space="0" w:color="auto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七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.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疫苗接種流程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：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(1)人類</w:t>
      </w:r>
      <w:r w:rsidR="001E2838" w:rsidRPr="00094757">
        <w:rPr>
          <w:rFonts w:ascii="標楷體" w:eastAsia="標楷體" w:hAnsi="標楷體" w:cs="Arial" w:hint="eastAsia"/>
          <w:b/>
          <w:bCs/>
          <w:sz w:val="28"/>
          <w:szCs w:val="28"/>
        </w:rPr>
        <w:t>乳突病毒(HPV)疫苗衛教宣導</w:t>
      </w:r>
      <w:r w:rsidRPr="00094757">
        <w:rPr>
          <w:rFonts w:ascii="標楷體" w:eastAsia="標楷體" w:hAnsi="標楷體" w:cs="Arial" w:hint="eastAsia"/>
          <w:b/>
          <w:bCs/>
          <w:sz w:val="28"/>
          <w:szCs w:val="28"/>
        </w:rPr>
        <w:t>及</w:t>
      </w:r>
      <w:r w:rsidR="001E2838" w:rsidRPr="00094757">
        <w:rPr>
          <w:rFonts w:ascii="標楷體" w:eastAsia="標楷體" w:hAnsi="標楷體" w:cs="Arial" w:hint="eastAsia"/>
          <w:b/>
          <w:bCs/>
          <w:sz w:val="28"/>
          <w:szCs w:val="28"/>
        </w:rPr>
        <w:t>前、後測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→(2)發放同意書及接種手冊(3)量體溫→(4)醫師評估→(5)接種疫苗→(6)</w:t>
      </w:r>
      <w:r w:rsidR="00590800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接種後注意事項通知單→(7)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收接種手冊暫存健康中心(完成三劑再發還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)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→(</w:t>
      </w:r>
      <w:r w:rsidR="00590800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8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)接種完畢留觀30分鐘後再回教室上課(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若有不適請馬上告知接種單位)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  <w:u w:val="single"/>
          <w:bdr w:val="single" w:sz="4" w:space="0" w:color="auto"/>
        </w:rPr>
        <w:t>。</w:t>
      </w:r>
    </w:p>
    <w:p w:rsidR="001E2838" w:rsidRPr="00094757" w:rsidRDefault="0075110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八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.</w:t>
      </w:r>
      <w:r w:rsidR="001E2838" w:rsidRPr="00094757">
        <w:rPr>
          <w:rFonts w:ascii="標楷體" w:eastAsia="標楷體" w:hAnsi="標楷體" w:cs="Arial" w:hint="eastAsia"/>
          <w:bCs/>
          <w:sz w:val="28"/>
          <w:szCs w:val="28"/>
        </w:rPr>
        <w:t>人類乳突病毒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疫苗接種後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當日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及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隔天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：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(1)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</w:rPr>
        <w:t>請避免體能性測驗及其他激烈性活動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，課程內容安排宜以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靜態性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或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bdr w:val="single" w:sz="4" w:space="0" w:color="auto"/>
        </w:rPr>
        <w:t>輕量性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活動為主。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(2)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bdr w:val="single" w:sz="4" w:space="0" w:color="auto"/>
        </w:rPr>
        <w:t>每節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下課應提醒學生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至少補充250c.c.的水分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，避免新陳代謝增加，而造成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發燒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情形。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(3)注射前請務必進食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不宜空腹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:rsidR="001E2838" w:rsidRPr="00094757" w:rsidRDefault="001E283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(4)接種後常見不良反應</w:t>
      </w:r>
      <w:r w:rsidR="00751108" w:rsidRPr="00094757">
        <w:rPr>
          <w:rFonts w:ascii="標楷體" w:eastAsia="標楷體" w:hAnsi="標楷體" w:cs="Arial" w:hint="eastAsia"/>
          <w:kern w:val="0"/>
          <w:sz w:val="28"/>
          <w:szCs w:val="28"/>
        </w:rPr>
        <w:t>有注射部位</w:t>
      </w:r>
      <w:r w:rsidR="0075110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疼痛或紅腫</w:t>
      </w:r>
      <w:r w:rsidR="00751108" w:rsidRPr="00094757">
        <w:rPr>
          <w:rFonts w:ascii="新細明體" w:hAnsi="新細明體" w:cs="Arial" w:hint="eastAsia"/>
          <w:b/>
          <w:kern w:val="0"/>
          <w:sz w:val="28"/>
          <w:szCs w:val="28"/>
        </w:rPr>
        <w:t>、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頭痛、</w:t>
      </w:r>
      <w:r w:rsidR="0075110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倦怠、噁心、暈眩</w:t>
      </w:r>
      <w:r w:rsidR="00751108" w:rsidRPr="00094757">
        <w:rPr>
          <w:rFonts w:ascii="新細明體" w:hAnsi="新細明體" w:cs="Arial" w:hint="eastAsia"/>
          <w:b/>
          <w:kern w:val="0"/>
          <w:sz w:val="28"/>
          <w:szCs w:val="28"/>
        </w:rPr>
        <w:t>、</w:t>
      </w:r>
      <w:r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發燒、</w:t>
      </w:r>
      <w:r w:rsidR="00751108" w:rsidRPr="00094757">
        <w:rPr>
          <w:rFonts w:ascii="標楷體" w:eastAsia="標楷體" w:hAnsi="標楷體" w:cs="Arial" w:hint="eastAsia"/>
          <w:b/>
          <w:kern w:val="0"/>
          <w:sz w:val="28"/>
          <w:szCs w:val="28"/>
        </w:rPr>
        <w:t>關節痛(炎)等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，不良反應多為輕到中度，</w:t>
      </w:r>
      <w:r w:rsidR="00751108" w:rsidRPr="00094757">
        <w:rPr>
          <w:rFonts w:ascii="標楷體" w:eastAsia="標楷體" w:hAnsi="標楷體" w:cs="Arial" w:hint="eastAsia"/>
          <w:kern w:val="0"/>
          <w:sz w:val="28"/>
          <w:szCs w:val="28"/>
        </w:rPr>
        <w:t>一般均於接種後1到2天內恢復</w:t>
      </w:r>
      <w:r w:rsidR="00751108" w:rsidRPr="00094757">
        <w:rPr>
          <w:rFonts w:ascii="新細明體" w:hAnsi="新細明體" w:cs="Arial" w:hint="eastAsia"/>
          <w:kern w:val="0"/>
          <w:sz w:val="28"/>
          <w:szCs w:val="28"/>
        </w:rPr>
        <w:t>，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若有持續發燒、</w:t>
      </w:r>
      <w:r w:rsidR="00751108" w:rsidRPr="00094757">
        <w:rPr>
          <w:rFonts w:ascii="標楷體" w:eastAsia="標楷體" w:hAnsi="標楷體" w:cs="Arial" w:hint="eastAsia"/>
          <w:kern w:val="0"/>
          <w:sz w:val="28"/>
          <w:szCs w:val="28"/>
        </w:rPr>
        <w:t>意識或行為改變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、呼吸困難、</w:t>
      </w:r>
      <w:r w:rsidR="00751108" w:rsidRPr="00094757">
        <w:rPr>
          <w:rFonts w:ascii="標楷體" w:eastAsia="標楷體" w:hAnsi="標楷體" w:cs="Arial" w:hint="eastAsia"/>
          <w:kern w:val="0"/>
          <w:sz w:val="28"/>
          <w:szCs w:val="28"/>
        </w:rPr>
        <w:t>心跳加速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等</w:t>
      </w:r>
      <w:r w:rsidR="00751108" w:rsidRPr="00094757">
        <w:rPr>
          <w:rFonts w:ascii="標楷體" w:eastAsia="標楷體" w:hAnsi="標楷體" w:cs="Arial" w:hint="eastAsia"/>
          <w:kern w:val="0"/>
          <w:sz w:val="28"/>
          <w:szCs w:val="28"/>
        </w:rPr>
        <w:t>不適症狀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，應儘速就醫。</w:t>
      </w:r>
    </w:p>
    <w:p w:rsidR="001E2838" w:rsidRPr="00094757" w:rsidRDefault="00751108" w:rsidP="00751108">
      <w:pPr>
        <w:adjustRightInd w:val="0"/>
        <w:snapToGrid w:val="0"/>
        <w:spacing w:line="480" w:lineRule="exact"/>
        <w:ind w:leftChars="7" w:left="308" w:hangingChars="104" w:hanging="291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>九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.若接種當日學生未接種者，請擇日至衛生所或合約醫療院所補</w:t>
      </w:r>
      <w:r w:rsidR="00094757">
        <w:rPr>
          <w:rFonts w:ascii="標楷體" w:eastAsia="標楷體" w:hAnsi="標楷體" w:cs="Arial" w:hint="eastAsia"/>
          <w:kern w:val="0"/>
          <w:sz w:val="28"/>
          <w:szCs w:val="28"/>
        </w:rPr>
        <w:t>接種</w:t>
      </w:r>
      <w:r w:rsidR="001E2838" w:rsidRPr="00094757">
        <w:rPr>
          <w:rFonts w:ascii="標楷體" w:eastAsia="標楷體" w:hAnsi="標楷體" w:cs="Arial" w:hint="eastAsia"/>
          <w:bCs/>
          <w:sz w:val="28"/>
          <w:szCs w:val="28"/>
        </w:rPr>
        <w:t>人類乳突病毒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疫苗第一劑。接種完第一劑後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間隔2個月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至衛生所或合約醫療院所接種第二劑，</w:t>
      </w:r>
      <w:r w:rsidR="001E2838" w:rsidRPr="00094757">
        <w:rPr>
          <w:rFonts w:ascii="標楷體" w:eastAsia="標楷體" w:hAnsi="標楷體" w:cs="Arial" w:hint="eastAsia"/>
          <w:b/>
          <w:kern w:val="0"/>
          <w:sz w:val="28"/>
          <w:szCs w:val="28"/>
          <w:u w:val="single"/>
          <w:bdr w:val="single" w:sz="4" w:space="0" w:color="auto"/>
        </w:rPr>
        <w:t>再間隔4個月後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至衛生所或合約醫療院所接種第三劑，按時完成3劑疫苗接種，才能達到最完善的保護效果。</w:t>
      </w:r>
    </w:p>
    <w:p w:rsidR="001E2838" w:rsidRPr="00094757" w:rsidRDefault="00751108" w:rsidP="00751108">
      <w:pPr>
        <w:adjustRightInd w:val="0"/>
        <w:snapToGrid w:val="0"/>
        <w:spacing w:line="480" w:lineRule="exact"/>
        <w:ind w:left="17"/>
        <w:jc w:val="both"/>
        <w:rPr>
          <w:rFonts w:ascii="標楷體" w:eastAsia="標楷體" w:hAnsi="標楷體"/>
          <w:sz w:val="28"/>
          <w:szCs w:val="28"/>
        </w:rPr>
      </w:pP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                 </w:t>
      </w:r>
      <w:r w:rsidR="00F60C2C"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</w:t>
      </w:r>
      <w:r w:rsidRPr="00094757"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        </w:t>
      </w:r>
      <w:r w:rsidR="001E2838" w:rsidRPr="00094757">
        <w:rPr>
          <w:rFonts w:ascii="標楷體" w:eastAsia="標楷體" w:hAnsi="標楷體" w:cs="Arial" w:hint="eastAsia"/>
          <w:kern w:val="0"/>
          <w:sz w:val="28"/>
          <w:szCs w:val="28"/>
        </w:rPr>
        <w:t>學務處 健康中心敬啟</w:t>
      </w:r>
    </w:p>
    <w:sectPr w:rsidR="001E2838" w:rsidRPr="00094757" w:rsidSect="00751108">
      <w:pgSz w:w="11906" w:h="16838" w:code="9"/>
      <w:pgMar w:top="720" w:right="720" w:bottom="720" w:left="720" w:header="851" w:footer="99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B6C" w:rsidRDefault="000F5B6C" w:rsidP="000C0341">
      <w:r>
        <w:separator/>
      </w:r>
    </w:p>
  </w:endnote>
  <w:endnote w:type="continuationSeparator" w:id="0">
    <w:p w:rsidR="000F5B6C" w:rsidRDefault="000F5B6C" w:rsidP="000C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B6C" w:rsidRDefault="000F5B6C" w:rsidP="000C0341">
      <w:r>
        <w:separator/>
      </w:r>
    </w:p>
  </w:footnote>
  <w:footnote w:type="continuationSeparator" w:id="0">
    <w:p w:rsidR="000F5B6C" w:rsidRDefault="000F5B6C" w:rsidP="000C0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96A79"/>
    <w:multiLevelType w:val="hybridMultilevel"/>
    <w:tmpl w:val="05C4878A"/>
    <w:lvl w:ilvl="0" w:tplc="F4B4273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57"/>
    <w:rsid w:val="000428F7"/>
    <w:rsid w:val="000764F8"/>
    <w:rsid w:val="000833A3"/>
    <w:rsid w:val="00094757"/>
    <w:rsid w:val="00096A38"/>
    <w:rsid w:val="000C0341"/>
    <w:rsid w:val="000D33A3"/>
    <w:rsid w:val="000E1457"/>
    <w:rsid w:val="000E6928"/>
    <w:rsid w:val="000F5312"/>
    <w:rsid w:val="000F5B6C"/>
    <w:rsid w:val="00183EDF"/>
    <w:rsid w:val="001A0D64"/>
    <w:rsid w:val="001E2838"/>
    <w:rsid w:val="001E30F6"/>
    <w:rsid w:val="001E7890"/>
    <w:rsid w:val="00217F7B"/>
    <w:rsid w:val="002217F7"/>
    <w:rsid w:val="00224BFF"/>
    <w:rsid w:val="00252DAF"/>
    <w:rsid w:val="0027143E"/>
    <w:rsid w:val="002822EE"/>
    <w:rsid w:val="002A363E"/>
    <w:rsid w:val="002D420E"/>
    <w:rsid w:val="002F1470"/>
    <w:rsid w:val="003077B8"/>
    <w:rsid w:val="0031475F"/>
    <w:rsid w:val="0035225A"/>
    <w:rsid w:val="00363C25"/>
    <w:rsid w:val="003C1DB3"/>
    <w:rsid w:val="003F7A8B"/>
    <w:rsid w:val="00403FF6"/>
    <w:rsid w:val="00442DBC"/>
    <w:rsid w:val="00493900"/>
    <w:rsid w:val="004C2C64"/>
    <w:rsid w:val="004F6000"/>
    <w:rsid w:val="00527B7D"/>
    <w:rsid w:val="0056762B"/>
    <w:rsid w:val="0057654A"/>
    <w:rsid w:val="00590800"/>
    <w:rsid w:val="005C2C49"/>
    <w:rsid w:val="005E3BDF"/>
    <w:rsid w:val="005E755F"/>
    <w:rsid w:val="005F52DF"/>
    <w:rsid w:val="006000BD"/>
    <w:rsid w:val="00602144"/>
    <w:rsid w:val="00616E4F"/>
    <w:rsid w:val="00657306"/>
    <w:rsid w:val="006967F5"/>
    <w:rsid w:val="006B5FCA"/>
    <w:rsid w:val="006E3319"/>
    <w:rsid w:val="00721973"/>
    <w:rsid w:val="00751108"/>
    <w:rsid w:val="007E0ECD"/>
    <w:rsid w:val="007E342B"/>
    <w:rsid w:val="00841FD6"/>
    <w:rsid w:val="008905EC"/>
    <w:rsid w:val="008B17B5"/>
    <w:rsid w:val="008F46A2"/>
    <w:rsid w:val="00906BE9"/>
    <w:rsid w:val="00910026"/>
    <w:rsid w:val="00916164"/>
    <w:rsid w:val="009371DC"/>
    <w:rsid w:val="00952710"/>
    <w:rsid w:val="0097278A"/>
    <w:rsid w:val="009D1529"/>
    <w:rsid w:val="00A07984"/>
    <w:rsid w:val="00A26900"/>
    <w:rsid w:val="00AC250E"/>
    <w:rsid w:val="00AD2087"/>
    <w:rsid w:val="00B32B80"/>
    <w:rsid w:val="00B358E1"/>
    <w:rsid w:val="00B42B5A"/>
    <w:rsid w:val="00B4748D"/>
    <w:rsid w:val="00B76B7E"/>
    <w:rsid w:val="00BA08B8"/>
    <w:rsid w:val="00BB57B9"/>
    <w:rsid w:val="00BD65E8"/>
    <w:rsid w:val="00C30A4E"/>
    <w:rsid w:val="00C63D7D"/>
    <w:rsid w:val="00CE7C2B"/>
    <w:rsid w:val="00D1491A"/>
    <w:rsid w:val="00D16778"/>
    <w:rsid w:val="00D566F9"/>
    <w:rsid w:val="00D84325"/>
    <w:rsid w:val="00DC2129"/>
    <w:rsid w:val="00DE34CC"/>
    <w:rsid w:val="00DE62ED"/>
    <w:rsid w:val="00DF1C32"/>
    <w:rsid w:val="00E06D35"/>
    <w:rsid w:val="00E76B07"/>
    <w:rsid w:val="00E7741F"/>
    <w:rsid w:val="00EA3626"/>
    <w:rsid w:val="00EA64CC"/>
    <w:rsid w:val="00EC5F81"/>
    <w:rsid w:val="00F119EA"/>
    <w:rsid w:val="00F2681B"/>
    <w:rsid w:val="00F60C2C"/>
    <w:rsid w:val="00F707E6"/>
    <w:rsid w:val="00F755EF"/>
    <w:rsid w:val="00F962EE"/>
    <w:rsid w:val="00FA2B89"/>
    <w:rsid w:val="00FC0BF4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A63944-D01D-4295-B8D5-03BD3516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0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034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0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0341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91002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E0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0E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SYNNEX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2020-11-09T04:44:00Z</cp:lastPrinted>
  <dcterms:created xsi:type="dcterms:W3CDTF">2020-11-13T00:11:00Z</dcterms:created>
  <dcterms:modified xsi:type="dcterms:W3CDTF">2020-11-13T00:11:00Z</dcterms:modified>
</cp:coreProperties>
</file>